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1B" w:rsidRPr="00A9451B" w:rsidRDefault="00A9451B" w:rsidP="000C5893">
      <w:pPr>
        <w:snapToGrid w:val="0"/>
        <w:spacing w:line="580" w:lineRule="atLeast"/>
        <w:rPr>
          <w:rFonts w:ascii="Lucida Calligraphy" w:hAnsi="Lucida Calligraphy"/>
          <w:sz w:val="36"/>
          <w:szCs w:val="36"/>
        </w:rPr>
      </w:pPr>
      <w:r w:rsidRPr="00A9451B">
        <w:rPr>
          <w:rFonts w:ascii="Lucida Calligraphy" w:hAnsi="Lucida Calligraphy"/>
          <w:sz w:val="36"/>
          <w:szCs w:val="36"/>
        </w:rPr>
        <w:t>The Constitution of the Republic of China</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Preamble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National Constituent Assembly of the Republic of China, by virtue of the mandate received from the whole body of citizens, in accordance with the teachings bequeathed by Dr. Sun </w:t>
      </w:r>
      <w:proofErr w:type="spellStart"/>
      <w:r w:rsidRPr="00A9451B">
        <w:rPr>
          <w:rFonts w:ascii="Lucida Calligraphy" w:hAnsi="Lucida Calligraphy"/>
          <w:sz w:val="28"/>
          <w:szCs w:val="28"/>
        </w:rPr>
        <w:t>Yat-sen</w:t>
      </w:r>
      <w:proofErr w:type="spellEnd"/>
      <w:r w:rsidRPr="00A9451B">
        <w:rPr>
          <w:rFonts w:ascii="Lucida Calligraphy" w:hAnsi="Lucida Calligraphy"/>
          <w:sz w:val="28"/>
          <w:szCs w:val="28"/>
        </w:rPr>
        <w:t xml:space="preserve"> in founding the Republic China, and in order to consolidate the authority of the State, safeguard the rights of the people, ensure social </w:t>
      </w:r>
      <w:proofErr w:type="spellStart"/>
      <w:r w:rsidRPr="00A9451B">
        <w:rPr>
          <w:rFonts w:ascii="Lucida Calligraphy" w:hAnsi="Lucida Calligraphy"/>
          <w:sz w:val="28"/>
          <w:szCs w:val="28"/>
        </w:rPr>
        <w:t>tranquillity</w:t>
      </w:r>
      <w:proofErr w:type="spellEnd"/>
      <w:r w:rsidRPr="00A9451B">
        <w:rPr>
          <w:rFonts w:ascii="Lucida Calligraphy" w:hAnsi="Lucida Calligraphy"/>
          <w:sz w:val="28"/>
          <w:szCs w:val="28"/>
        </w:rPr>
        <w:t>, and promote the welfare of the people, do hereby adopt this Constitution to be promulgated throughout the land for faithful and perpetual observance by one and all.</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I </w:t>
      </w:r>
      <w:r>
        <w:rPr>
          <w:rFonts w:ascii="Lucida Calligraphy" w:hAnsi="Lucida Calligraphy" w:hint="eastAsia"/>
          <w:sz w:val="28"/>
          <w:szCs w:val="28"/>
        </w:rPr>
        <w:t xml:space="preserve"> G</w:t>
      </w:r>
      <w:r w:rsidRPr="00A9451B">
        <w:rPr>
          <w:rFonts w:ascii="Lucida Calligraphy" w:hAnsi="Lucida Calligraphy"/>
          <w:sz w:val="28"/>
          <w:szCs w:val="28"/>
        </w:rPr>
        <w:t>eneral</w:t>
      </w:r>
      <w:proofErr w:type="gramEnd"/>
      <w:r w:rsidRPr="00A9451B">
        <w:rPr>
          <w:rFonts w:ascii="Lucida Calligraphy" w:hAnsi="Lucida Calligraphy"/>
          <w:sz w:val="28"/>
          <w:szCs w:val="28"/>
        </w:rPr>
        <w:t xml:space="preserve"> Provisions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Republic of China, founded on the Three Principles of the People, shall be a democratic republic of the People, by the people, and for the people.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sovereignty of the Republic of China shall reside in </w:t>
      </w:r>
      <w:r w:rsidRPr="00A9451B">
        <w:rPr>
          <w:rFonts w:ascii="Lucida Calligraphy" w:hAnsi="Lucida Calligraphy"/>
          <w:sz w:val="28"/>
          <w:szCs w:val="28"/>
        </w:rPr>
        <w:lastRenderedPageBreak/>
        <w:t>the whole body of citizens.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Persons with the nationality of the Republic of China shall be citizens of the Republic of China.</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territory of the Republic of China within its existing national boundaries shall not be altered except by a resolution of the National Assembly.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There shall be complete equality among the various ethnic groups in the Republic of China.</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flag of the Republic of China shall show a red field with a blue sky and a white sun in the upper left corner.</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II </w:t>
      </w:r>
      <w:r>
        <w:rPr>
          <w:rFonts w:ascii="Lucida Calligraphy" w:hAnsi="Lucida Calligraphy" w:hint="eastAsia"/>
          <w:sz w:val="28"/>
          <w:szCs w:val="28"/>
        </w:rPr>
        <w:t xml:space="preserve"> </w:t>
      </w:r>
      <w:r w:rsidRPr="00A9451B">
        <w:rPr>
          <w:rFonts w:ascii="Lucida Calligraphy" w:hAnsi="Lucida Calligraphy"/>
          <w:sz w:val="28"/>
          <w:szCs w:val="28"/>
        </w:rPr>
        <w:t>Rights</w:t>
      </w:r>
      <w:proofErr w:type="gramEnd"/>
      <w:r w:rsidRPr="00A9451B">
        <w:rPr>
          <w:rFonts w:ascii="Lucida Calligraphy" w:hAnsi="Lucida Calligraphy"/>
          <w:sz w:val="28"/>
          <w:szCs w:val="28"/>
        </w:rPr>
        <w:t xml:space="preserve"> and Duties of the People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All citizens of the Republic of China, irrespective of sex, </w:t>
      </w:r>
      <w:r w:rsidRPr="00A9451B">
        <w:rPr>
          <w:rFonts w:ascii="Lucida Calligraphy" w:hAnsi="Lucida Calligraphy"/>
          <w:sz w:val="28"/>
          <w:szCs w:val="28"/>
        </w:rPr>
        <w:lastRenderedPageBreak/>
        <w:t>religion, ethnic origin, class, or party affiliation, shall be equal before the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Personal freedom shall be guaranteed to the people. In no case except that of flagrante </w:t>
      </w:r>
      <w:proofErr w:type="spellStart"/>
      <w:r w:rsidRPr="00A9451B">
        <w:rPr>
          <w:rFonts w:ascii="Lucida Calligraphy" w:hAnsi="Lucida Calligraphy"/>
          <w:sz w:val="28"/>
          <w:szCs w:val="28"/>
        </w:rPr>
        <w:t>delicto</w:t>
      </w:r>
      <w:proofErr w:type="spellEnd"/>
      <w:r w:rsidRPr="00A9451B">
        <w:rPr>
          <w:rFonts w:ascii="Lucida Calligraphy" w:hAnsi="Lucida Calligraphy"/>
          <w:sz w:val="28"/>
          <w:szCs w:val="28"/>
        </w:rPr>
        <w:t>, which shall be separately prescribed by law, shall any person be arrested or detained other than by a judicial or police organ in accordance with the procedure prescribed by law. No person shall be tried or punished other than by a law court in accordance with the procedure prescribed by law. Any arrest, detention, trial, or punishment not carried out in accordance with the procedure prescribed by law may be resisted.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When a person is arrested or detained on suspicion of having committed a crime, the organ making the arrest or detention shall inform him in writing, and any relative or friend of his designated by him, of the grounds for his arrest or detention, and shall turn him over, not later than twenty-four hours after his arrest, to a competent court for trial. The said person, or any other person, may petition the competent court to serve a writ on the organ making the arrest to surrender within twenty-four hours </w:t>
      </w:r>
      <w:proofErr w:type="spellStart"/>
      <w:r w:rsidRPr="00A9451B">
        <w:rPr>
          <w:rFonts w:ascii="Lucida Calligraphy" w:hAnsi="Lucida Calligraphy"/>
          <w:sz w:val="28"/>
          <w:szCs w:val="28"/>
        </w:rPr>
        <w:t>the</w:t>
      </w:r>
      <w:proofErr w:type="spellEnd"/>
      <w:r w:rsidRPr="00A9451B">
        <w:rPr>
          <w:rFonts w:ascii="Lucida Calligraphy" w:hAnsi="Lucida Calligraphy"/>
          <w:sz w:val="28"/>
          <w:szCs w:val="28"/>
        </w:rPr>
        <w:t xml:space="preserve"> said person for trial.</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(3) The court shall not reject the petition referred to in the preceding paragraph, nor shall it first of all order the organ concerned to make an investigation and submit a report thereon. The organ concerned shall not refuse to comply, or delay in complying, with the writ of the court for the surrender of the said person for trial.</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When a person is unlawfully arrested or detained by any organ, he or any other person may petition the court to make an investigation. The court shall not reject such a petition and shall, within twenty-four hours, investigate the action taken by the organ concerned and deal with the matter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Except those in active military service, no person shall be liable to court-martial.</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residence and of change of residence.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speech, teaching, writing, and publication.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privacy of correspondence.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religious belief.</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assembly and of association.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right to live, the right to work, and the right to own property shall be guaranteed to the people.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right to present petitions, lodge complaints, and institute legal proceedings.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rights of election, recall, initiative, and referendum.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right to take public examinations and hold public offices.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duty to pay taxes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duty to render military service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right and the duty, to receive elementary education.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other freedoms and rights of the people that are not detrimental to social order or public welfare shall be guaranteed under the Constitution.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All the freedoms and rights enumerated in the preceding articles shall not be abridged by law except such as may </w:t>
      </w:r>
      <w:r w:rsidRPr="00A9451B">
        <w:rPr>
          <w:rFonts w:ascii="Lucida Calligraphy" w:hAnsi="Lucida Calligraphy"/>
          <w:sz w:val="28"/>
          <w:szCs w:val="28"/>
        </w:rPr>
        <w:lastRenderedPageBreak/>
        <w:t>be necessary to prevent infringement upon the freedoms of others, to avert an imminent danger, to maintain social order, or to promote public welfare.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Any public employee who, in violation of law, infringes upon the freedom or right of any person shall, in addition to being subject to disciplinary punishment in accordance with law, be liable to criminal and civil action. The victim may, in accordance with law, claim damages from the State for any injury sustained </w:t>
      </w:r>
      <w:proofErr w:type="spellStart"/>
      <w:r w:rsidRPr="00A9451B">
        <w:rPr>
          <w:rFonts w:ascii="Lucida Calligraphy" w:hAnsi="Lucida Calligraphy"/>
          <w:sz w:val="28"/>
          <w:szCs w:val="28"/>
        </w:rPr>
        <w:t>therefrom</w:t>
      </w:r>
      <w:proofErr w:type="spellEnd"/>
      <w:r w:rsidRPr="00A9451B">
        <w:rPr>
          <w:rFonts w:ascii="Lucida Calligraphy" w:hAnsi="Lucida Calligraphy"/>
          <w:sz w:val="28"/>
          <w:szCs w:val="28"/>
        </w:rPr>
        <w: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III </w:t>
      </w:r>
      <w:r>
        <w:rPr>
          <w:rFonts w:ascii="Lucida Calligraphy" w:hAnsi="Lucida Calligraphy" w:hint="eastAsia"/>
          <w:sz w:val="28"/>
          <w:szCs w:val="28"/>
        </w:rPr>
        <w:t xml:space="preserve"> </w:t>
      </w:r>
      <w:r w:rsidRPr="00A9451B">
        <w:rPr>
          <w:rFonts w:ascii="Lucida Calligraphy" w:hAnsi="Lucida Calligraphy"/>
          <w:sz w:val="28"/>
          <w:szCs w:val="28"/>
        </w:rPr>
        <w:t>The</w:t>
      </w:r>
      <w:proofErr w:type="gramEnd"/>
      <w:r w:rsidRPr="00A9451B">
        <w:rPr>
          <w:rFonts w:ascii="Lucida Calligraphy" w:hAnsi="Lucida Calligraphy"/>
          <w:sz w:val="28"/>
          <w:szCs w:val="28"/>
        </w:rPr>
        <w:t xml:space="preserve"> National Assembly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Assembly shall, in accordance with the provisions of this Constitution, exercise political rights on behalf of all the citizens of the country.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Assembly shall be composed of the following Delegates: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One Delegate shall be elected from each County, </w:t>
      </w:r>
      <w:r w:rsidRPr="00A9451B">
        <w:rPr>
          <w:rFonts w:ascii="Lucida Calligraphy" w:hAnsi="Lucida Calligraphy"/>
          <w:sz w:val="28"/>
          <w:szCs w:val="28"/>
        </w:rPr>
        <w:lastRenderedPageBreak/>
        <w:t>Municipality, or area of equivalent status. In case the population of the electoral district exceeds 500,000, one additional Delegate shall be elected for each additional 500,000. The election of Delegates representing areas equivalent in status to the County or Municipality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Delegates to represent Mongolia shall be elected on the basis of four for each League and one for each Special Banner.</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The number of Delegates to be elected from Tibet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The number of Delegates to be elected by various ethnic groups in frontier regions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The number of Delegates to be elected by Chinese citizens residing abroad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The number of Delegates to be elected by occupational groups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The number of Delegates to be elected by women's organizations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functions of the National Assembly shall be as follows: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1. To elect the President and the Vice President.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To recall the President and the Vice President.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To amend the Constitution.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To vote in the exercise of its right of referendum on proposed constitutional amendments originating in the Legislative Yuan.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With respect to the rights of initiative and referendum, except as is provided in Items 3 and 4 of the preceding paragraph, the National Assembly shall adopt regulations pertaining thereto and put them into effect after one half of the Counties and Municipalities of the country shall have exercised their rights of initiative and referendum in their respective jurisdictions.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 new election for Delegates to the National Assembly shall be held every six years.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term of office of the Delegates to each National Assembly shall terminate on the day the next National Assembly convenes.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No incumbent government official may be elected a Delegate to the National Assembly to represent the electoral district in which he holds office.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29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Assembly shall be convoked by the President to meet ninety days prior to the expiration of each Presidential term.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An extraordinary session of the National Assembly shall be convoked in any one of the following circumstances: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When, in accordance with the provisions of Article 49, a new President and a new Vice President are to be elected.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When, by a resolution of the Control Yuan, an impeachment of the President or the Vice President is instituted.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When, by a resolution of the Legislative Yuan, an amendment to the Constitution is proposed.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4. When over two fifths of the Delegates to the National Assembly request that an extraordinary session </w:t>
      </w:r>
      <w:proofErr w:type="gramStart"/>
      <w:r w:rsidRPr="00A9451B">
        <w:rPr>
          <w:rFonts w:ascii="Lucida Calligraphy" w:hAnsi="Lucida Calligraphy"/>
          <w:sz w:val="28"/>
          <w:szCs w:val="28"/>
        </w:rPr>
        <w:t>be</w:t>
      </w:r>
      <w:proofErr w:type="gramEnd"/>
      <w:r w:rsidRPr="00A9451B">
        <w:rPr>
          <w:rFonts w:ascii="Lucida Calligraphy" w:hAnsi="Lucida Calligraphy"/>
          <w:sz w:val="28"/>
          <w:szCs w:val="28"/>
        </w:rPr>
        <w:t xml:space="preserve"> convoked.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When an extraordinary session of the National Assembly is to be convoked in accordance with Item 1 or Item 2 of the preceding paragraph, the President of the Legislative Yuan shall issue the notice of convocation; </w:t>
      </w:r>
      <w:r w:rsidRPr="00A9451B">
        <w:rPr>
          <w:rFonts w:ascii="Lucida Calligraphy" w:hAnsi="Lucida Calligraphy"/>
          <w:sz w:val="28"/>
          <w:szCs w:val="28"/>
        </w:rPr>
        <w:lastRenderedPageBreak/>
        <w:t>when it is to be convoked in accordance with Item 3 or Item 4, it shall be convoked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Assembly shall meet at the seat of the Central 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Delegate to the National Assembly shall be held responsible outside the Assembly for opinions expressed or votes cast at meetings of the Assembly.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While the Assembly is in session, no Delegate to the National Assembly shall, except in case of flagrante </w:t>
      </w:r>
      <w:proofErr w:type="spellStart"/>
      <w:r w:rsidRPr="00A9451B">
        <w:rPr>
          <w:rFonts w:ascii="Lucida Calligraphy" w:hAnsi="Lucida Calligraphy"/>
          <w:sz w:val="28"/>
          <w:szCs w:val="28"/>
        </w:rPr>
        <w:t>delicto</w:t>
      </w:r>
      <w:proofErr w:type="spellEnd"/>
      <w:r w:rsidRPr="00A9451B">
        <w:rPr>
          <w:rFonts w:ascii="Lucida Calligraphy" w:hAnsi="Lucida Calligraphy"/>
          <w:sz w:val="28"/>
          <w:szCs w:val="28"/>
        </w:rPr>
        <w:t>, be arrested or detained without the permission of the National Assembly.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National Assembly, the election and recall of Delegates to the National Assembly, and the procedure whereby the National Assembly carries out its functions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IV </w:t>
      </w:r>
      <w:r>
        <w:rPr>
          <w:rFonts w:ascii="Lucida Calligraphy" w:hAnsi="Lucida Calligraphy" w:hint="eastAsia"/>
          <w:sz w:val="28"/>
          <w:szCs w:val="28"/>
        </w:rPr>
        <w:t xml:space="preserve"> </w:t>
      </w:r>
      <w:r w:rsidRPr="00A9451B">
        <w:rPr>
          <w:rFonts w:ascii="Lucida Calligraphy" w:hAnsi="Lucida Calligraphy"/>
          <w:sz w:val="28"/>
          <w:szCs w:val="28"/>
        </w:rPr>
        <w:t>The</w:t>
      </w:r>
      <w:proofErr w:type="gramEnd"/>
      <w:r w:rsidRPr="00A9451B">
        <w:rPr>
          <w:rFonts w:ascii="Lucida Calligraphy" w:hAnsi="Lucida Calligraphy"/>
          <w:sz w:val="28"/>
          <w:szCs w:val="28"/>
        </w:rPr>
        <w:t xml:space="preserve"> Presidency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be the Chief of State and shall represent the Republic of China in foreign relations.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have supreme command of the army, navy, and air force of the country.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law, promulgate laws and issue mandates with the countersignature of the President of the Executive Yuan or with the countersignatures of both the President of the Executive Yuan and the Ministers or Chairmen of Commissions concerned.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the provisions of this Constitution, exercise the powers of concluding treaties, declaring war, and making peace.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39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may, in accordance with law, declare martial law with the approval of, or subject to confirmation by, the Legislative Yuan. When the Legislative Yuan deems it necessary, it may, by a formal resolution, request the President to lift the martial law already declared.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law, exercise the powers of amnesty, pardon, remission of sentence, and restitution of civil rights.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law, appoint and dismiss civil and military officers.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may, in accordance with law, confer honors and decorations.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In case of a natural disaster, an epidemic, or a national financial or economic crisis that calls for emergency </w:t>
      </w:r>
      <w:r w:rsidRPr="00A9451B">
        <w:rPr>
          <w:rFonts w:ascii="Lucida Calligraphy" w:hAnsi="Lucida Calligraphy"/>
          <w:sz w:val="28"/>
          <w:szCs w:val="28"/>
        </w:rPr>
        <w:lastRenderedPageBreak/>
        <w:t>action, the President, if the Legislative Yuan happens to be in recess, may, by a resolution of the Executive Yuan Council and in accordance with the Law on Emergency Orders, issue emergency orders and take such measures as may be necessary to cope with the situation. But the action thus taken shall be submitted to the Legislative Yuan for confirmation within one month after issuance of the emergency orders. In case the Legislative Yuan withholds confirmation, the said orders shall immediately become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case of disputes, involving two or more Yuan, other than those for which provisions are made in this Constitution, the President may call a meeting of the Presidents of the Yuan concerned to work out a solution therefore.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Any citizen of the Republic of China who has reached the age of forty may be elected President or Vice President.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election of the President and the Vice President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and the Vice President shall serve a term of six years. If re-elected, they may serve one more term.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On assuming office, the President shall take an oath, which shall read as follows: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 do solemnly and with all sincerity swear before the people of the whole country that I will observe the Constitution, faithfully perform my duties, promote the welfare of the people, and safeguard the security of the State so as not to betray the people's trust. Should I break my oath, I will submit myself to severe punishment by the State. This is my solemn oath."</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In case the office of the President should become vacant, the Vice President shall succeed to it until the expiration of the original Presidential term. In case the office of both the President and the Vice President should become vacant, the President of the Executive Yuan shall act for </w:t>
      </w:r>
      <w:r w:rsidRPr="00A9451B">
        <w:rPr>
          <w:rFonts w:ascii="Lucida Calligraphy" w:hAnsi="Lucida Calligraphy"/>
          <w:sz w:val="28"/>
          <w:szCs w:val="28"/>
        </w:rPr>
        <w:lastRenderedPageBreak/>
        <w:t>the President and, in accordance with the provisions of Article 30 of this Constitution, convoke an extraordinary session of the National Assembly to elect a new President and a new Vice President to serve out the unfinished term of the preceding President. In case the President should, for any cause, be unable to attend to his official duties, the Vice President shall act for him. In case both the President and the Vice President should be unable to attend to their official duties, the President of the Executive Yuan shall act for the President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be relieved of his duties on the day his term of office expires. If, by that time, the next President has not yet been elected, or if the President-elect and the Vice President-elect have not yet assumed office, the President of the Executive Yuan shall act for the President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period during which the President of the Executive Yuan acts for the President shall not exceed three months.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52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Unless the President is guilty of rebellion or treason, he shall not be liable to criminal prosecution without having been recalled or relieved of his duties as President.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V </w:t>
      </w:r>
      <w:r>
        <w:rPr>
          <w:rFonts w:ascii="Lucida Calligraphy" w:hAnsi="Lucida Calligraphy" w:hint="eastAsia"/>
          <w:sz w:val="28"/>
          <w:szCs w:val="28"/>
        </w:rPr>
        <w:t xml:space="preserve"> </w:t>
      </w:r>
      <w:r w:rsidRPr="00A9451B">
        <w:rPr>
          <w:rFonts w:ascii="Lucida Calligraphy" w:hAnsi="Lucida Calligraphy"/>
          <w:sz w:val="28"/>
          <w:szCs w:val="28"/>
        </w:rPr>
        <w:t>Administration</w:t>
      </w:r>
      <w:proofErr w:type="gramEnd"/>
      <w:r w:rsidRPr="00A9451B">
        <w:rPr>
          <w:rFonts w:ascii="Lucida Calligraphy" w:hAnsi="Lucida Calligraphy"/>
          <w:sz w:val="28"/>
          <w:szCs w:val="28"/>
        </w:rPr>
        <w:t xml:space="preserv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Executive Yuan shall be the highest administrative organ of the State.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Executive Yuan shall have a President, a Vice President, and a number of Ministers and Chairmen of Commissions, and Ministers without Portfolio.</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President of the Executive Yuan shall be nominated and, upon confirmation by the Legislative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If the President of the Executive Yuan should resign or his office should become vacant when the Legislative Yuan is not in session, his duties and functions shall be </w:t>
      </w:r>
      <w:r w:rsidRPr="00A9451B">
        <w:rPr>
          <w:rFonts w:ascii="Lucida Calligraphy" w:hAnsi="Lucida Calligraphy"/>
          <w:sz w:val="28"/>
          <w:szCs w:val="28"/>
        </w:rPr>
        <w:lastRenderedPageBreak/>
        <w:t>performed for him by the Vice President of the Executive Yuan. But the President of the Republic shall, within forty days, request the Legislative Yuan to convoke a meeting for the confirmation of the nominee he has selected as the next President of the Executive Yuan. Pending confirmation of the nominee, the Vice President of the Executive Yuan shall temporarily perform the duties and function of the President of the said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Vice President of the Executive Yuan, Ministers and Chairmen of Commissions, and Ministers without Portfolio shall be appointed by the President of the Republic upon the recommendation of the President of the Executive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Executive Yuan shall be responsible to the Legislative Yuan in accordance with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The Executive Yuan has the duty to present to the Legislative Yuan a policy statement and an administrative report. When the Legislative Yuan is in </w:t>
      </w:r>
      <w:r w:rsidRPr="00A9451B">
        <w:rPr>
          <w:rFonts w:ascii="Lucida Calligraphy" w:hAnsi="Lucida Calligraphy"/>
          <w:sz w:val="28"/>
          <w:szCs w:val="28"/>
        </w:rPr>
        <w:lastRenderedPageBreak/>
        <w:t xml:space="preserve">session, its Members have the right to </w:t>
      </w:r>
      <w:proofErr w:type="spellStart"/>
      <w:r w:rsidRPr="00A9451B">
        <w:rPr>
          <w:rFonts w:ascii="Lucida Calligraphy" w:hAnsi="Lucida Calligraphy"/>
          <w:sz w:val="28"/>
          <w:szCs w:val="28"/>
        </w:rPr>
        <w:t>interpellate</w:t>
      </w:r>
      <w:proofErr w:type="spellEnd"/>
      <w:r w:rsidRPr="00A9451B">
        <w:rPr>
          <w:rFonts w:ascii="Lucida Calligraphy" w:hAnsi="Lucida Calligraphy"/>
          <w:sz w:val="28"/>
          <w:szCs w:val="28"/>
        </w:rPr>
        <w:t xml:space="preserve"> the President of the Executive Yuan and Ministers and Chairmen of Commissions of the said Yuan.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In case the Legislative Yuan does not agree with any major policy of the Executive Yuan, it may, by a formal resolution, request the Executive Yuan to change it. Confronted with the Legislative Yuan's resolution, the Executive Yuan may, with the approval of the President of the Republic, request the Legislative Yuan for reconsideration. If, during reconsideration, two thirds of the members of the Legislative Yuan present at the meeting uphold the original resolution, the President of the Executive Yuan shall either accede to the Legislative Yuan's view or tender his resignation.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In case the Executive Yuan deems an enactment, a budget, or a treaty passed by the Legislative Yuan difficult to enforce, it may, with the approval of the President of the Republic and within ten days after the transmission of the Legislative Yuan's message, request the latter for reconsideration. If, during reconsideration, two thirds of the members of the Legislative Yuan present at the meeting uphold the original resolution, the President of the Executive Yuan shall either abide by the Legislative Yuan's resolution or tender his </w:t>
      </w:r>
      <w:r w:rsidRPr="00A9451B">
        <w:rPr>
          <w:rFonts w:ascii="Lucida Calligraphy" w:hAnsi="Lucida Calligraphy"/>
          <w:sz w:val="28"/>
          <w:szCs w:val="28"/>
        </w:rPr>
        <w:lastRenderedPageBreak/>
        <w:t>resignation.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In the Executive Yuan there shall be an Executive Yuan Council to be composed of its President, Vice President, Ministers and Chairmen of Commissions, and Ministers without Portfolio, with its President as Chairman.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Bills on proposed laws, budgets, martial law, amnesty, declaration of war, conclusion of peace, treaties, and other important matters to be submitted to the Legislative Yuan, as well as matters of common concern to all the ministries and commissions, shall be laid before the Executive Yuan Council by the President of the Executive Yuan and by the various Ministers and Chairmen of Commissions for its consideration and decision.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Executive Yuan shall, three months before the beginning of each fiscal year, submit to the Legislative Yuan a budgetary bill for the following fiscal year.</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Executive Yuan shall, within four months after the end of each fiscal year, submit to the Control Yuan a final financial statement of the year.</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Executive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VI </w:t>
      </w:r>
      <w:r>
        <w:rPr>
          <w:rFonts w:ascii="Lucida Calligraphy" w:hAnsi="Lucida Calligraphy" w:hint="eastAsia"/>
          <w:sz w:val="28"/>
          <w:szCs w:val="28"/>
        </w:rPr>
        <w:t xml:space="preserve"> </w:t>
      </w:r>
      <w:r w:rsidRPr="00A9451B">
        <w:rPr>
          <w:rFonts w:ascii="Lucida Calligraphy" w:hAnsi="Lucida Calligraphy"/>
          <w:sz w:val="28"/>
          <w:szCs w:val="28"/>
        </w:rPr>
        <w:t>Legislation</w:t>
      </w:r>
      <w:proofErr w:type="gramEnd"/>
      <w:r w:rsidRPr="00A9451B">
        <w:rPr>
          <w:rFonts w:ascii="Lucida Calligraphy" w:hAnsi="Lucida Calligraphy"/>
          <w:sz w:val="28"/>
          <w:szCs w:val="28"/>
        </w:rPr>
        <w:t xml:space="preserv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Legislative Yuan shall be the highest legislative organ of the State. It shall be composed of Members elected by the people and shall exercise legislative power on their behalf.</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Legislative Yuan shall have the power to pass bills on laws, budgets, martial law, </w:t>
      </w:r>
      <w:proofErr w:type="gramStart"/>
      <w:r w:rsidRPr="00A9451B">
        <w:rPr>
          <w:rFonts w:ascii="Lucida Calligraphy" w:hAnsi="Lucida Calligraphy"/>
          <w:sz w:val="28"/>
          <w:szCs w:val="28"/>
        </w:rPr>
        <w:t>amnesty</w:t>
      </w:r>
      <w:proofErr w:type="gramEnd"/>
      <w:r w:rsidRPr="00A9451B">
        <w:rPr>
          <w:rFonts w:ascii="Lucida Calligraphy" w:hAnsi="Lucida Calligraphy"/>
          <w:sz w:val="28"/>
          <w:szCs w:val="28"/>
        </w:rPr>
        <w:t>, declaration of war, conclusion of peace, treaties, and other important matters of State.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Members of the Legislative Yuan shall be elected in </w:t>
      </w:r>
      <w:r w:rsidRPr="00A9451B">
        <w:rPr>
          <w:rFonts w:ascii="Lucida Calligraphy" w:hAnsi="Lucida Calligraphy"/>
          <w:sz w:val="28"/>
          <w:szCs w:val="28"/>
        </w:rPr>
        <w:lastRenderedPageBreak/>
        <w:t>accordance with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Those to be elected from the Provinces or Municipalities under the direct jurisdiction of the Executive Yuan shall be five for each Province or Municipality with a population of not more than 3,000,000; where the population exceeds 3,000,000, one additional member shall be elected for each additional 1,000,000.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Those to be elected from Mongolian Leagues and Banners.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Those to be elected from Tibet.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Those to be elected by the ethnic groups in frontier regions.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Those to be elected by Chinese citizens residing abroad.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Those to be elected by occupational groups.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election of Members of the Legislative Yuan and the number of those to be elected under Items 2 to 6 of the preceding paragraph shall be prescribed by law. The number of women to be elected under all the items of the preceding paragraph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Members of the Legislative Yuan shall serve a term of three years and shall be re-electable. Their election shall </w:t>
      </w:r>
      <w:r w:rsidRPr="00A9451B">
        <w:rPr>
          <w:rFonts w:ascii="Lucida Calligraphy" w:hAnsi="Lucida Calligraphy"/>
          <w:sz w:val="28"/>
          <w:szCs w:val="28"/>
        </w:rPr>
        <w:lastRenderedPageBreak/>
        <w:t>be completed within three months prior to the expiration of each term.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Legislative Yuan shall have a President and a Vice President to be elected from among its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Legislative Yuan may set up various committees.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various committees of the Legislative Yuan may invite government officials and concerned individuals in society at large to be present at the committee meetings to present their views.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Legislative Yuan shall hold two sessions each year and shall convene of its own accord. The first session shall be from February to the end of May, and the second from September to the end of December. Any session may be prolonged, if necessary.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 extraordinary session of the Legislative Yuan may be held in either of the following circumstances: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 xml:space="preserve">1. </w:t>
      </w:r>
      <w:proofErr w:type="gramStart"/>
      <w:r w:rsidRPr="00A9451B">
        <w:rPr>
          <w:rFonts w:ascii="Lucida Calligraphy" w:hAnsi="Lucida Calligraphy"/>
          <w:sz w:val="28"/>
          <w:szCs w:val="28"/>
        </w:rPr>
        <w:t>At</w:t>
      </w:r>
      <w:proofErr w:type="gramEnd"/>
      <w:r w:rsidRPr="00A9451B">
        <w:rPr>
          <w:rFonts w:ascii="Lucida Calligraphy" w:hAnsi="Lucida Calligraphy"/>
          <w:sz w:val="28"/>
          <w:szCs w:val="28"/>
        </w:rPr>
        <w:t xml:space="preserve"> the request of the President of the Republic.</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w:t>
      </w:r>
      <w:proofErr w:type="gramStart"/>
      <w:r w:rsidRPr="00A9451B">
        <w:rPr>
          <w:rFonts w:ascii="Lucida Calligraphy" w:hAnsi="Lucida Calligraphy"/>
          <w:sz w:val="28"/>
          <w:szCs w:val="28"/>
        </w:rPr>
        <w:t>At</w:t>
      </w:r>
      <w:proofErr w:type="gramEnd"/>
      <w:r w:rsidRPr="00A9451B">
        <w:rPr>
          <w:rFonts w:ascii="Lucida Calligraphy" w:hAnsi="Lucida Calligraphy"/>
          <w:sz w:val="28"/>
          <w:szCs w:val="28"/>
        </w:rPr>
        <w:t xml:space="preserve"> the request of over one fourth of its own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Legislative Yuan shall not propose any increase in the budget estimates submitted by the Executive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At meetings of the Legislative Yuan, the Presidents of the various Yuan concerned and the various Ministers and Chairmen of Commissions concerned may be present to present their views.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Law bills passed by the Legislative Yuan shall be transmitted to the President of the Republic and the Executive Yuan. The President shall, within ten days after receipt of the bills, promulgate them, but he may also deal with them in accordance with the provisions of Article 57 of this Constitution.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No Member of the Legislative Yuan shall be held responsible outside the Yuan for opinions expressed or </w:t>
      </w:r>
      <w:r w:rsidRPr="00A9451B">
        <w:rPr>
          <w:rFonts w:ascii="Lucida Calligraphy" w:hAnsi="Lucida Calligraphy"/>
          <w:sz w:val="28"/>
          <w:szCs w:val="28"/>
        </w:rPr>
        <w:lastRenderedPageBreak/>
        <w:t>votes cast in the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No Member of the Legislative Yuan shall, except in case of flagrante </w:t>
      </w:r>
      <w:proofErr w:type="spellStart"/>
      <w:r w:rsidRPr="00A9451B">
        <w:rPr>
          <w:rFonts w:ascii="Lucida Calligraphy" w:hAnsi="Lucida Calligraphy"/>
          <w:sz w:val="28"/>
          <w:szCs w:val="28"/>
        </w:rPr>
        <w:t>delicto</w:t>
      </w:r>
      <w:proofErr w:type="spellEnd"/>
      <w:r w:rsidRPr="00A9451B">
        <w:rPr>
          <w:rFonts w:ascii="Lucida Calligraphy" w:hAnsi="Lucida Calligraphy"/>
          <w:sz w:val="28"/>
          <w:szCs w:val="28"/>
        </w:rPr>
        <w:t>, be arrested or detained without the permission of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Legislative Yuan shall concurrently hold a government post.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Legislative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VII </w:t>
      </w:r>
      <w:r>
        <w:rPr>
          <w:rFonts w:ascii="Lucida Calligraphy" w:hAnsi="Lucida Calligraphy" w:hint="eastAsia"/>
          <w:sz w:val="28"/>
          <w:szCs w:val="28"/>
        </w:rPr>
        <w:t xml:space="preserve"> </w:t>
      </w:r>
      <w:r w:rsidRPr="00A9451B">
        <w:rPr>
          <w:rFonts w:ascii="Lucida Calligraphy" w:hAnsi="Lucida Calligraphy"/>
          <w:sz w:val="28"/>
          <w:szCs w:val="28"/>
        </w:rPr>
        <w:t>The</w:t>
      </w:r>
      <w:proofErr w:type="gramEnd"/>
      <w:r w:rsidRPr="00A9451B">
        <w:rPr>
          <w:rFonts w:ascii="Lucida Calligraphy" w:hAnsi="Lucida Calligraphy"/>
          <w:sz w:val="28"/>
          <w:szCs w:val="28"/>
        </w:rPr>
        <w:t xml:space="preserve"> Judiciary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Judicial Yuan shall be the highest judicial organ of the State. It shall be responsible for the trial of civil, criminal, and administrative cases and the disciplinary punishment of public employees.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Judicial Yuan shall interpret the Constitution and shall have the power to unify the interpretation of laws and ordinances.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Judicial Yuan shall have a President and a Vice President. The President and the Vice President of the Judicial Yuan shall be nominated and, upon confirmation by the Control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Judicial Yuan shall have a number of Grand Justices to be responsible for the matters specified in Article 78 of this Constitution. The Grand Justices shall be nominated and, upon confirmation by the Control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Judges shall be impartial. They shall try cases independently, in accordance with law, and be free from any interference.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Judges shall hold office for life. No judge shall be removed from office unless he has been guilty of a </w:t>
      </w:r>
      <w:r w:rsidRPr="00A9451B">
        <w:rPr>
          <w:rFonts w:ascii="Lucida Calligraphy" w:hAnsi="Lucida Calligraphy"/>
          <w:sz w:val="28"/>
          <w:szCs w:val="28"/>
        </w:rPr>
        <w:lastRenderedPageBreak/>
        <w:t>criminal offense or subjected to disciplinary action, or declared to be under interdiction. No judge shall, except in accordance with law, be suspended from office, transferred, or liable to salary cuts.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Judicial Yuan and the different grades of law courts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VIII </w:t>
      </w:r>
      <w:r>
        <w:rPr>
          <w:rFonts w:ascii="Lucida Calligraphy" w:hAnsi="Lucida Calligraphy" w:hint="eastAsia"/>
          <w:sz w:val="28"/>
          <w:szCs w:val="28"/>
        </w:rPr>
        <w:t xml:space="preserve"> </w:t>
      </w:r>
      <w:r w:rsidRPr="00A9451B">
        <w:rPr>
          <w:rFonts w:ascii="Lucida Calligraphy" w:hAnsi="Lucida Calligraphy"/>
          <w:sz w:val="28"/>
          <w:szCs w:val="28"/>
        </w:rPr>
        <w:t>Examination</w:t>
      </w:r>
      <w:proofErr w:type="gramEnd"/>
      <w:r w:rsidRPr="00A9451B">
        <w:rPr>
          <w:rFonts w:ascii="Lucida Calligraphy" w:hAnsi="Lucida Calligraphy"/>
          <w:sz w:val="28"/>
          <w:szCs w:val="28"/>
        </w:rPr>
        <w:t xml:space="preserv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Examination Yuan shall be the highest examination organ of the State. It shall be responsible for matters relating to examination, employment, official grading, service rating, salary scales, promotion and transfer, security of tenure, commendation, pension for the deceased's family, retirement, and old-age pension.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Examination Yuan shall have a President, a Vice President, and a number of Members. They shall be nominated and, upon confirmation by the Control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Public employees shall be selected through a system of open, competitive examination. Provincial and area quotas shall be fixed and examinations shall be held in different areas. No person shall be appointed to a public office unless he has successfully passed such an examination.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following qualifications shall be determined by examination and screening by the Examination Yuan in accordance with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Qualifications for appointment as public employees.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Qualifications for practice in specialized professions and as technicians.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Examination Yuan may, with respect to matters for which it is responsible, submit draft law bills to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Members of the Examination Yuan shall be nonpartisan </w:t>
      </w:r>
      <w:r w:rsidRPr="00A9451B">
        <w:rPr>
          <w:rFonts w:ascii="Lucida Calligraphy" w:hAnsi="Lucida Calligraphy"/>
          <w:sz w:val="28"/>
          <w:szCs w:val="28"/>
        </w:rPr>
        <w:lastRenderedPageBreak/>
        <w:t>and shall exercise their functions independently,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Examination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IX </w:t>
      </w:r>
      <w:r>
        <w:rPr>
          <w:rFonts w:ascii="Lucida Calligraphy" w:hAnsi="Lucida Calligraphy" w:hint="eastAsia"/>
          <w:sz w:val="28"/>
          <w:szCs w:val="28"/>
        </w:rPr>
        <w:t xml:space="preserve"> </w:t>
      </w:r>
      <w:r w:rsidRPr="00A9451B">
        <w:rPr>
          <w:rFonts w:ascii="Lucida Calligraphy" w:hAnsi="Lucida Calligraphy"/>
          <w:sz w:val="28"/>
          <w:szCs w:val="28"/>
        </w:rPr>
        <w:t>Control</w:t>
      </w:r>
      <w:proofErr w:type="gramEnd"/>
      <w:r w:rsidRPr="00A9451B">
        <w:rPr>
          <w:rFonts w:ascii="Lucida Calligraphy" w:hAnsi="Lucida Calligraphy"/>
          <w:sz w:val="28"/>
          <w:szCs w:val="28"/>
        </w:rPr>
        <w:t xml:space="preserv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shall be the highest control organ of the State. It shall exercise the powers of consent, impeachment, censure, and auditing.</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shall be composed of Members to be elected by Provincial and Municipal Councils, the local Councils of Mongolia and Tibet, and Chinese citizens residing abroad. Their quotas shall be allotted according to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Five Members for each Province.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Two Members for each Municipality under the direct jurisdiction of the Executive Yuan.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Eight Members for the Mongolian Leagues and </w:t>
      </w:r>
      <w:r w:rsidRPr="00A9451B">
        <w:rPr>
          <w:rFonts w:ascii="Lucida Calligraphy" w:hAnsi="Lucida Calligraphy"/>
          <w:sz w:val="28"/>
          <w:szCs w:val="28"/>
        </w:rPr>
        <w:lastRenderedPageBreak/>
        <w:t>Banners.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Eight Members for Tibet.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Eight Members for Chinese citizens residing abroad.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shall have a President and a Vice President to be elected from among its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Members of the Control Yuan shall serve a term of six years and may be re-eligible.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exercising its power of confirmation in accordance with this Constitution, the Control Yuan shall do so by a majority vote of the Members present at the meeting.</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exercising its power of control, the Control Yuan may request the Executive Yuan and its Ministries and Commissions to make available to it any orders they have issued and all other relevant documents.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Control Yuan may, according to the work of the Executive Yuan and its Ministries and Commissions, set up a number of committees to look into all aspects of their activities to see whether there is any violation of law or dereliction of duty.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Control Yuan may, on the basis of the findings and resolutions of its committees, propose corrective measures and transmit them to the Executive Yuan and its Ministries and Commissions concerned with the request that corrective action be taken.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In case the Control Yuan deems a public employee in the Central Government or in a local government guilty of dereliction of duty or violation of law, it may propose corrective measures or institute an impeachment. If it involves a criminal offense, the case shall be turned over to a law court.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Impeachment by the Control Yuan of a public employee in the Central Government or in a local government shall be instituted upon the proposal of one or more than one Member of the Control Yuan and the decision, after </w:t>
      </w:r>
      <w:r w:rsidRPr="00A9451B">
        <w:rPr>
          <w:rFonts w:ascii="Lucida Calligraphy" w:hAnsi="Lucida Calligraphy"/>
          <w:sz w:val="28"/>
          <w:szCs w:val="28"/>
        </w:rPr>
        <w:lastRenderedPageBreak/>
        <w:t>careful consideration, by a committee composed of nine or more than nine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case of impeachment of the personnel of the Judicial Yuan or of the Examination Yuan for dereliction of duty or violation of law, the provisions of Articles 95, 97, and 98 shall apply.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Impeachment proceedings initiated by the Control Yuan against the President or the Vice President shall be instituted upon the proposal of one fourth or more than one fourth of all Members of the Control Yuan and the resolution, after careful consideration, by a majority of all Members of the Control Yuan. The impeachment proceedings thus instituted shall be transmitted to the National Assembly for action.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Control Yuan shall be held responsible outside the Yuan for opinions expressed or votes cast in the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102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No Member of the Control Yuan shall, except in case of flagrante </w:t>
      </w:r>
      <w:proofErr w:type="spellStart"/>
      <w:r w:rsidRPr="00A9451B">
        <w:rPr>
          <w:rFonts w:ascii="Lucida Calligraphy" w:hAnsi="Lucida Calligraphy"/>
          <w:sz w:val="28"/>
          <w:szCs w:val="28"/>
        </w:rPr>
        <w:t>delicto</w:t>
      </w:r>
      <w:proofErr w:type="spellEnd"/>
      <w:r w:rsidRPr="00A9451B">
        <w:rPr>
          <w:rFonts w:ascii="Lucida Calligraphy" w:hAnsi="Lucida Calligraphy"/>
          <w:sz w:val="28"/>
          <w:szCs w:val="28"/>
        </w:rPr>
        <w:t>, be arrested or detained without the permission of the Control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Control Yuan shall concurrently hold any other public office or engage in any profession.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shall have an Auditor General who shall be nominated and, upon confirmation by the Legislative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Auditor General shall, within three months after submission by the Executive Yuan of the final financial statement, complete the auditing thereof in accordance with law and submit an audit to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Control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ind w:rightChars="-142" w:right="-341"/>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X </w:t>
      </w:r>
      <w:r>
        <w:rPr>
          <w:rFonts w:ascii="Lucida Calligraphy" w:hAnsi="Lucida Calligraphy" w:hint="eastAsia"/>
          <w:sz w:val="28"/>
          <w:szCs w:val="28"/>
        </w:rPr>
        <w:t xml:space="preserve"> </w:t>
      </w:r>
      <w:r w:rsidRPr="00A9451B">
        <w:rPr>
          <w:rFonts w:ascii="Lucida Calligraphy" w:hAnsi="Lucida Calligraphy"/>
          <w:sz w:val="28"/>
          <w:szCs w:val="28"/>
        </w:rPr>
        <w:t>Powers</w:t>
      </w:r>
      <w:proofErr w:type="gramEnd"/>
      <w:r w:rsidRPr="00A9451B">
        <w:rPr>
          <w:rFonts w:ascii="Lucida Calligraphy" w:hAnsi="Lucida Calligraphy"/>
          <w:sz w:val="28"/>
          <w:szCs w:val="28"/>
        </w:rPr>
        <w:t xml:space="preserve"> of the Central and Local Governments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Central Government shall be competent to legislate and execute the following matters: </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Foreign affairs.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National defense and military affairs bearing on national defense.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Nationality law and criminal, civil, and commercial laws.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The judiciary.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Aviation, national highways, State-owned railways, navigation, and postal and telecommunication services.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Central Government finance and national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Demarcation of national, provincial, and county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8. State-operated economic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9. The currency system and State banks.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Weights and measures.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Foreign trade policy.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12. Financial and economic matters affecting aliens or foreign countries.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13. Other matters of the Central Government as provided </w:t>
      </w:r>
      <w:r w:rsidRPr="00A9451B">
        <w:rPr>
          <w:rFonts w:ascii="Lucida Calligraphy" w:hAnsi="Lucida Calligraphy"/>
          <w:sz w:val="28"/>
          <w:szCs w:val="28"/>
        </w:rPr>
        <w:lastRenderedPageBreak/>
        <w:t>by this Constitution.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Central Government shall be competent to legislate and execute the following matters, which, however, may also be delegated to the provincial or county government to execute: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General principles of provincial and county self-government.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Demarcation of administrative areas.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Forestry, industry, mining, and commerce.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The educational system.</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Banking and stock exchange.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Shipping and deep-sea fishery.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Public utilities.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8. Cooperative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9. Interprovincial water and land communication and transportation.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Interprovincial water conservancy, waterways, agriculture, and animal husbandry.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Official grading, employment, surveillance, and security of tenure of officials in the Central and local governments.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12. Land legislation.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13. Labor legislation and other social legislation.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14. Right of eminent domain.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15. Census-taking and compilation of population statistics for the whole country.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16. Population migration and land reclamation.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17. The police system.</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18. Public health.</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19. Disaster relief, pension for the deceased's family, and unemployment relief.</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20. Preservation of ancient books, ancient relics, and ancient monuments of cultural value.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With respect to the various items referred to in the preceding paragraph, the Provinces may enact separate rules and regulations provided they do not contravene national laws.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Provincial Government shall be competent to legislate and execute the following matters, which, however, may also be delegated to the county governments to execute: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Provincial education, public health, industry, and communications.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Management and disposal of provincial property.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3. Administration of cities under provincial jurisdiction.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Provincial public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Provincial cooperative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Provincial agriculture, forestry, water conservancy, fishery, animal husbandry, and public works.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Provincial finance and provincial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8. Provincial debts.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9. Provincial banks.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Provincial police administration.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Provincial philanthropic and public welfare work.</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12. Other matters delegated to the Provinces in accordance with national laws.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Unless otherwise provided by law, any of the matters referred to in the various items of the preceding paragraph, if it involves two or more Provinces, may be jointly undertaken </w:t>
      </w:r>
      <w:proofErr w:type="spellStart"/>
      <w:proofErr w:type="gramStart"/>
      <w:r w:rsidRPr="00A9451B">
        <w:rPr>
          <w:rFonts w:ascii="Lucida Calligraphy" w:hAnsi="Lucida Calligraphy"/>
          <w:sz w:val="28"/>
          <w:szCs w:val="28"/>
        </w:rPr>
        <w:t>bv</w:t>
      </w:r>
      <w:proofErr w:type="spellEnd"/>
      <w:proofErr w:type="gramEnd"/>
      <w:r w:rsidRPr="00A9451B">
        <w:rPr>
          <w:rFonts w:ascii="Lucida Calligraphy" w:hAnsi="Lucida Calligraphy"/>
          <w:sz w:val="28"/>
          <w:szCs w:val="28"/>
        </w:rPr>
        <w:t xml:space="preserve"> the Provinces concerned.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In case any of the Provinces lacks sufficient funds to undertake any of the matters referred to in the various items of the preceding paragraph, subsidies may be granted from the National Treasury by a resolution of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The county government shall be competent to </w:t>
      </w:r>
      <w:r w:rsidRPr="00A9451B">
        <w:rPr>
          <w:rFonts w:ascii="Lucida Calligraphy" w:hAnsi="Lucida Calligraphy"/>
          <w:sz w:val="28"/>
          <w:szCs w:val="28"/>
        </w:rPr>
        <w:lastRenderedPageBreak/>
        <w:t>legislate and execute the following matters: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County education, public health, industry, and communications.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Management and disposal of county property.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County public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County cooperative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County agriculture, forestry, water conservancy, fishery, animal husbandry, and public works.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County finance and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County debts.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8. County banks.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9. County police administration.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County philanthropic and public welfare work.</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Other matters delegated to the County in accordance with national laws and Provincial Self-Government Regulations.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Unless otherwise provided by law, any of the matters referred to in the various items of the preceding paragraph, if it involves two or more Counties, may be jointly undertaken by the Counties concerned.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Any matter not specifically mentioned in Articles 107, 108, 109, and 110 shall fall within the jurisdiction of the </w:t>
      </w:r>
      <w:r w:rsidRPr="00A9451B">
        <w:rPr>
          <w:rFonts w:ascii="Lucida Calligraphy" w:hAnsi="Lucida Calligraphy"/>
          <w:sz w:val="28"/>
          <w:szCs w:val="28"/>
        </w:rPr>
        <w:lastRenderedPageBreak/>
        <w:t xml:space="preserve">Central Government if it is national in nature, within that of the Province if it is provincial in </w:t>
      </w:r>
      <w:proofErr w:type="gramStart"/>
      <w:r w:rsidRPr="00A9451B">
        <w:rPr>
          <w:rFonts w:ascii="Lucida Calligraphy" w:hAnsi="Lucida Calligraphy"/>
          <w:sz w:val="28"/>
          <w:szCs w:val="28"/>
        </w:rPr>
        <w:t>nature,</w:t>
      </w:r>
      <w:proofErr w:type="gramEnd"/>
      <w:r w:rsidRPr="00A9451B">
        <w:rPr>
          <w:rFonts w:ascii="Lucida Calligraphy" w:hAnsi="Lucida Calligraphy"/>
          <w:sz w:val="28"/>
          <w:szCs w:val="28"/>
        </w:rPr>
        <w:t xml:space="preserve"> and within that of the County if it is county in nature. In case of dispute, the matter shall be settled by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XI </w:t>
      </w:r>
      <w:r>
        <w:rPr>
          <w:rFonts w:ascii="Lucida Calligraphy" w:hAnsi="Lucida Calligraphy" w:hint="eastAsia"/>
          <w:sz w:val="28"/>
          <w:szCs w:val="28"/>
        </w:rPr>
        <w:t xml:space="preserve"> </w:t>
      </w:r>
      <w:r w:rsidRPr="00A9451B">
        <w:rPr>
          <w:rFonts w:ascii="Lucida Calligraphy" w:hAnsi="Lucida Calligraphy"/>
          <w:sz w:val="28"/>
          <w:szCs w:val="28"/>
        </w:rPr>
        <w:t>System</w:t>
      </w:r>
      <w:proofErr w:type="gramEnd"/>
      <w:r w:rsidRPr="00A9451B">
        <w:rPr>
          <w:rFonts w:ascii="Lucida Calligraphy" w:hAnsi="Lucida Calligraphy"/>
          <w:sz w:val="28"/>
          <w:szCs w:val="28"/>
        </w:rPr>
        <w:t xml:space="preserve"> of Local Government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Section 1 </w:t>
      </w:r>
      <w:proofErr w:type="gramStart"/>
      <w:r w:rsidRPr="00A9451B">
        <w:rPr>
          <w:rFonts w:ascii="Lucida Calligraphy" w:hAnsi="Lucida Calligraphy"/>
          <w:sz w:val="28"/>
          <w:szCs w:val="28"/>
        </w:rPr>
        <w:t>The</w:t>
      </w:r>
      <w:proofErr w:type="gramEnd"/>
      <w:r w:rsidRPr="00A9451B">
        <w:rPr>
          <w:rFonts w:ascii="Lucida Calligraphy" w:hAnsi="Lucida Calligraphy"/>
          <w:sz w:val="28"/>
          <w:szCs w:val="28"/>
        </w:rPr>
        <w:t xml:space="preserve"> Province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 Province may convoke a Provincial People's Representatives Conference to draw up, in accordance with the General Principles of Provincial and County Self-Government, a set of Provincial Self-Government Regulations which, however, shall not contravene the Constitution.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organization of the Provincial People's Representatives Conference and the election of the Representatives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Provincial Self-Government Regulations shall include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1. There shall be a Provincial Assembly; Members of the Provincial Assembly shall be elected by the people of the Province.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There shall be a Provincial Government and a Provincial Governor; the Provincial Governor shall be elected by the people of the Province.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Relationship between the Province and the Counties.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legislative powers of the Province shall be exercised by the Provincial Assembly.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Provincial Self-Government Regulations, after being enacted, shall be submitted to the Judicial Yuan. If the Judicial Yuan deems any part of the Regulations unconstitutional, it shall declare the relevant provisions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If, in the course of implementing the Provincial Self-Government Regulations, there should arise any serious obstacle in the application of any of the articles contained therein, the Judicial Yuan shall first summon the various parties concerned to present their views. Then, the Presidents of the Executive Yuan, the </w:t>
      </w:r>
      <w:r w:rsidRPr="00A9451B">
        <w:rPr>
          <w:rFonts w:ascii="Lucida Calligraphy" w:hAnsi="Lucida Calligraphy"/>
          <w:sz w:val="28"/>
          <w:szCs w:val="28"/>
        </w:rPr>
        <w:lastRenderedPageBreak/>
        <w:t>Legislative Yuan, the Judicial Yuan, the Examination Yuan, and the Control Yuan shall form themselves into a committee under the Chairmanship of the President of the Judicial Yuan to propose a formula for solution.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Provincial rules and regulations that contravene national laws shall be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case of doubt as to whether any provincial rule or regulation contravenes national laws, the matter shall be settled by interpretation by the Judicial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self-government of Municipalities under the direct jurisdiction of the Executive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local self-government system of the Mongolian Leagues and Banners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system of self-government in Tibet shall be safeguarded.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Section 2 </w:t>
      </w:r>
      <w:proofErr w:type="gramStart"/>
      <w:r w:rsidRPr="00A9451B">
        <w:rPr>
          <w:rFonts w:ascii="Lucida Calligraphy" w:hAnsi="Lucida Calligraphy"/>
          <w:sz w:val="28"/>
          <w:szCs w:val="28"/>
        </w:rPr>
        <w:t>The</w:t>
      </w:r>
      <w:proofErr w:type="gramEnd"/>
      <w:r w:rsidRPr="00A9451B">
        <w:rPr>
          <w:rFonts w:ascii="Lucida Calligraphy" w:hAnsi="Lucida Calligraphy"/>
          <w:sz w:val="28"/>
          <w:szCs w:val="28"/>
        </w:rPr>
        <w:t xml:space="preserve"> County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County shall </w:t>
      </w:r>
      <w:proofErr w:type="spellStart"/>
      <w:r w:rsidRPr="00A9451B">
        <w:rPr>
          <w:rFonts w:ascii="Lucida Calligraphy" w:hAnsi="Lucida Calligraphy"/>
          <w:sz w:val="28"/>
          <w:szCs w:val="28"/>
        </w:rPr>
        <w:t>practise</w:t>
      </w:r>
      <w:proofErr w:type="spellEnd"/>
      <w:r w:rsidRPr="00A9451B">
        <w:rPr>
          <w:rFonts w:ascii="Lucida Calligraphy" w:hAnsi="Lucida Calligraphy"/>
          <w:sz w:val="28"/>
          <w:szCs w:val="28"/>
        </w:rPr>
        <w:t xml:space="preserve"> county self-government.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 County may convoke a County People's Representatives Conference to draw up, in accordance with the General Principles of Provincial and County Self-Government, a set of County Self-Government Regulations which, however, shall not contravene the Constitution and the Provincial Self-Government Regulations.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of the County shall, in accordance with law, exercise the rights of initiative and referendum in matters relating to county self-government and shall, in accordance with law, exercise the rights of election and recall of the Magistrate and other county self-government officials.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There shall be a County Council. Members of the County Council shall be elected by the people of the County.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legislative power of the County shall be exercised by the County Council.</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County rules and regulations that contravene national laws or provincial rules and regulations shall be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There shall be a County Government and a Magistrate; the Magistrate shall be elected by the people of the County.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Magistrate shall have charge of all matters relating to county self-government and shall administer such matters as are delegated to the County by the Central and Provincial Governments.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128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provisions governing the County shall apply mutatis mutandis to the Municipality.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ind w:rightChars="-201" w:right="-482"/>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XII </w:t>
      </w:r>
      <w:r>
        <w:rPr>
          <w:rFonts w:ascii="Lucida Calligraphy" w:hAnsi="Lucida Calligraphy" w:hint="eastAsia"/>
          <w:sz w:val="28"/>
          <w:szCs w:val="28"/>
        </w:rPr>
        <w:t xml:space="preserve"> </w:t>
      </w:r>
      <w:r w:rsidRPr="00A9451B">
        <w:rPr>
          <w:rFonts w:ascii="Lucida Calligraphy" w:hAnsi="Lucida Calligraphy"/>
          <w:sz w:val="28"/>
          <w:szCs w:val="28"/>
        </w:rPr>
        <w:t>Election</w:t>
      </w:r>
      <w:proofErr w:type="gramEnd"/>
      <w:r w:rsidRPr="00A9451B">
        <w:rPr>
          <w:rFonts w:ascii="Lucida Calligraphy" w:hAnsi="Lucida Calligraphy"/>
          <w:sz w:val="28"/>
          <w:szCs w:val="28"/>
        </w:rPr>
        <w:t xml:space="preserve">, Recall, Initiative, and Referendum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various kinds of election provided in this Constitution, unless otherwise stipulated in this Constitution, shall be by universal, equal, and direct suffrage and by secret ballot.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Any citizen of the Republic of China who has attained the age of twenty shall have the right of election in accordance with law. Unless otherwise provided by this Constitution or by law, any citizen who has attained the age of twenty-three shall have the right of being elected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candidates in the various kinds of election prescribed in this Constitution shall openly conduct their electoral campaigns.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Intimidation or offer of pecuniary inducements shall be strictly forbidden in elections. Electoral litigations shall be settled by law courts.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 person duly elected may be recalled by his constituency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the various kinds of election, quotas of successful candidates shall be assigned to women; methods of implementation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number of Delegates to the National Assembly to be elected by people in interior areas with special ways of living and habits and the methods of their election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exercise of the rights of initiative and referendum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XIII </w:t>
      </w:r>
      <w:r>
        <w:rPr>
          <w:rFonts w:ascii="Lucida Calligraphy" w:hAnsi="Lucida Calligraphy" w:hint="eastAsia"/>
          <w:sz w:val="28"/>
          <w:szCs w:val="28"/>
        </w:rPr>
        <w:t xml:space="preserve"> </w:t>
      </w:r>
      <w:r w:rsidRPr="00A9451B">
        <w:rPr>
          <w:rFonts w:ascii="Lucida Calligraphy" w:hAnsi="Lucida Calligraphy"/>
          <w:sz w:val="28"/>
          <w:szCs w:val="28"/>
        </w:rPr>
        <w:t>Fundamental</w:t>
      </w:r>
      <w:proofErr w:type="gramEnd"/>
      <w:r w:rsidRPr="00A9451B">
        <w:rPr>
          <w:rFonts w:ascii="Lucida Calligraphy" w:hAnsi="Lucida Calligraphy"/>
          <w:sz w:val="28"/>
          <w:szCs w:val="28"/>
        </w:rPr>
        <w:t xml:space="preserve"> National Politics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1 National Defense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It shall be the objective of the national defense of the Republic of China to safeguard national security and preserve world peace.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organization of national defense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Army, Navy, and Air Force of the nation shall rise above personal, regional, and party affiliations and shall be loyal to the State and love and protect the people.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political party and no individual shall make use of armed forces as an instrument in the struggle for political power.</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No person in active military service shall concurrently hold a civil office.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2 Foreign Policy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foreign policy of the Republic of China shall be conceived in a spirit of independence and self-reliance and based on the principles of equality and reciprocity to promote friendly relations with other nations and abide by treaties and the Charter of the United Nations so as to protect the rights and interests of Chinese citizens residing abroad, foster international cooperation, advance international justice, and insure world peace.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Section 3 </w:t>
      </w:r>
      <w:proofErr w:type="gramStart"/>
      <w:r w:rsidRPr="00A9451B">
        <w:rPr>
          <w:rFonts w:ascii="Lucida Calligraphy" w:hAnsi="Lucida Calligraphy"/>
          <w:sz w:val="28"/>
          <w:szCs w:val="28"/>
        </w:rPr>
        <w:t>The</w:t>
      </w:r>
      <w:proofErr w:type="gramEnd"/>
      <w:r w:rsidRPr="00A9451B">
        <w:rPr>
          <w:rFonts w:ascii="Lucida Calligraphy" w:hAnsi="Lucida Calligraphy"/>
          <w:sz w:val="28"/>
          <w:szCs w:val="28"/>
        </w:rPr>
        <w:t xml:space="preserve"> National Economy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national economy shall be based on the Principle of People's Livelihood and shall seek to effect the equalization of land rights and regulation of private capital in order to assure an equitable distribution of national wealth and sufficiency for the people's </w:t>
      </w:r>
      <w:r w:rsidRPr="00A9451B">
        <w:rPr>
          <w:rFonts w:ascii="Lucida Calligraphy" w:hAnsi="Lucida Calligraphy"/>
          <w:sz w:val="28"/>
          <w:szCs w:val="28"/>
        </w:rPr>
        <w:lastRenderedPageBreak/>
        <w:t>livelihood.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All land within the territorial limits of the Republic of China shall belong to the entire body of citizens. Private ownership of land, acquired by the people in accordance with law, shall be protected and restricted by law. Privately owned land shall pay taxes according to its value and may be purchased by the Government according to its value.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Mineral ores embedded in the land and natural forces which can be economically utilized for public benefit shall belong to the State, even if ownership of the land may have been acquired by private individuals.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The State shall levy a land value increment tax on any land whose value has increased not through the application of labor or capital, and the proceeds </w:t>
      </w:r>
      <w:proofErr w:type="spellStart"/>
      <w:r w:rsidRPr="00A9451B">
        <w:rPr>
          <w:rFonts w:ascii="Lucida Calligraphy" w:hAnsi="Lucida Calligraphy"/>
          <w:sz w:val="28"/>
          <w:szCs w:val="28"/>
        </w:rPr>
        <w:t>therefrom</w:t>
      </w:r>
      <w:proofErr w:type="spellEnd"/>
      <w:r w:rsidRPr="00A9451B">
        <w:rPr>
          <w:rFonts w:ascii="Lucida Calligraphy" w:hAnsi="Lucida Calligraphy"/>
          <w:sz w:val="28"/>
          <w:szCs w:val="28"/>
        </w:rPr>
        <w:t xml:space="preserve"> shall be used for the people at large.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In the distribution and readjustment of land, the State shall, in principle, assist owner-farmers and owner-users of land and shall also regulate their appropriate areas of operation.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Public utilities and other enterprises of a monopolistic nature, in principle, shall be under public operation. In cases permitted by law, they may be operated by private citizens.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With respect to private wealth and privately operated enterprises, the State shall restrict them by law if they are deemed detrimental to the balanced development of national wealth and people's livelihood.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Cooperative enterprises shall receive encouragement and assistance from the State.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Private </w:t>
      </w:r>
      <w:proofErr w:type="gramStart"/>
      <w:r w:rsidRPr="00A9451B">
        <w:rPr>
          <w:rFonts w:ascii="Lucida Calligraphy" w:hAnsi="Lucida Calligraphy"/>
          <w:sz w:val="28"/>
          <w:szCs w:val="28"/>
        </w:rPr>
        <w:t>citizens</w:t>
      </w:r>
      <w:proofErr w:type="gramEnd"/>
      <w:r w:rsidRPr="00A9451B">
        <w:rPr>
          <w:rFonts w:ascii="Lucida Calligraphy" w:hAnsi="Lucida Calligraphy"/>
          <w:sz w:val="28"/>
          <w:szCs w:val="28"/>
        </w:rPr>
        <w:t>' productive enterprises and foreign trade shall receive encouragement, guidance, and protection by the State.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by the use of scientific techniques, develop water conservancy, increase the productivity of land, improve agricultural conditions, develop agricultural resources, and foster the industrialization of agriculture.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(1) The Central Government, in order to achieve a balanced development of the economy of the various Provinces, shall extend appropriate financial assistance to the poorer and less productive Provinces.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Provincial Government, in order to achieve a balanced development of the economy of the various Counties, shall extend appropriate financial assistance to the poorer and less productive Counties.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Within the territory of the Republic of China, all commodities shall be permitted to move freely from place to place.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Financial institutions shall, in accordance with law, be subject to State control.</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widely establish financial institutions for the common people so as to relieve unemployment.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With respect to Chinese citizens residing abroad, the </w:t>
      </w:r>
      <w:r w:rsidRPr="00A9451B">
        <w:rPr>
          <w:rFonts w:ascii="Lucida Calligraphy" w:hAnsi="Lucida Calligraphy"/>
          <w:sz w:val="28"/>
          <w:szCs w:val="28"/>
        </w:rPr>
        <w:lastRenderedPageBreak/>
        <w:t>State shall foster and protect the development of their economic enterprises.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4 Social Security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provide suitable opportunities for work to those persons who have the ability to work.</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State shall enact laws and carry out policies for the protection of laborers and farmers so as to better their livelihood and improve their productive skills.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Special protection shall be provided for women and children doing manual labor, according to their age and physical conditions.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Management and labor shall act in accordance with the principles of harmony and cooperation for the development of productive enterprises. Conciliation and arbitration of disputes between capital and labor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155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establish a system of social insurance to promote social welfare. To the aged and the physically disabled who are unable to make a living, and to victims of extraordinary calamities, the State shall provide appropriate assistance and relief.</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in order to consolidate the foundation of national existence and development, shall protect motherhood and carry out a policy for the promotion of the welfare of women and children.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in order to improve national health, shall establish extensive services for sanitation and health protection and a system of public medical care.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5 Education and Culture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Education and culture shall aim at the development, among the citizens, of the national spirit, the spirit of self-government, national morality, a healthy physique, </w:t>
      </w:r>
      <w:r w:rsidRPr="00A9451B">
        <w:rPr>
          <w:rFonts w:ascii="Lucida Calligraphy" w:hAnsi="Lucida Calligraphy"/>
          <w:sz w:val="28"/>
          <w:szCs w:val="28"/>
        </w:rPr>
        <w:lastRenderedPageBreak/>
        <w:t>scientific knowledge, and the ability to earn a living.</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citizens shall have an equal opportunity to receive education.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All children of school age from six to twelve years shall receive free elementary education. Those from poor families shall be supplied with books by the Government.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All citizens above school age who have not received elementary education shall receive supplementary education free of charge and shall also be supplied with books by the 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various levels of government shall provide a large number of scholarships to assist students of good scholastic standing and exemplary conduct who lack the means to continue their school education.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All public and private educational and cultural institutions in the country shall, in accordance with law, </w:t>
      </w:r>
      <w:r w:rsidRPr="00A9451B">
        <w:rPr>
          <w:rFonts w:ascii="Lucida Calligraphy" w:hAnsi="Lucida Calligraphy"/>
          <w:sz w:val="28"/>
          <w:szCs w:val="28"/>
        </w:rPr>
        <w:lastRenderedPageBreak/>
        <w:t>be subject to State supervision.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pay due attention to the balanced development of education in different regions and shall promote social education to elevate the cultural standards of the citizens in general. Grants from the National Treasury shall be made to frontier regions and economically poor areas to help them meet their educational and cultural expenses. The Central Government may either itself undertake the more important educational and cultural enterprises in such regions and areas or render them financial assistance.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Funds earmarked for education, science, and culture shall be, in respect of the Central Government, not less than fifteen percent of the total national budget; in respect of the Provincial Government, not less than twenty-five percent of the total Provincial budget; and in respect of the Municipal or County Government, not less than thirty-five percent of the total Municipal or County budget. Educational and cultural foundations established in accordance with law, and their property, </w:t>
      </w:r>
      <w:r w:rsidRPr="00A9451B">
        <w:rPr>
          <w:rFonts w:ascii="Lucida Calligraphy" w:hAnsi="Lucida Calligraphy"/>
          <w:sz w:val="28"/>
          <w:szCs w:val="28"/>
        </w:rPr>
        <w:lastRenderedPageBreak/>
        <w:t>shall be protected.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safeguard the livelihood of educational, scientific, and artistic workers and shall, as the national economy develops, increase their remuneration from time to time.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encourage scientific discoveries and inventions and shall protect ancient monuments and ancient relics of historical, cultural, or artistic value.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encourage or subsidize the following enterprises or individuals: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Private educational enterprises with outstanding records.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Overseas Chinese educational enterprises with outstanding records.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Individuals who have made scholarly or technical inventions.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Educational workers who have rendered long and meritorious services.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Section 6 </w:t>
      </w:r>
      <w:proofErr w:type="gramStart"/>
      <w:r w:rsidRPr="00A9451B">
        <w:rPr>
          <w:rFonts w:ascii="Lucida Calligraphy" w:hAnsi="Lucida Calligraphy"/>
          <w:sz w:val="28"/>
          <w:szCs w:val="28"/>
        </w:rPr>
        <w:t>The</w:t>
      </w:r>
      <w:proofErr w:type="gramEnd"/>
      <w:r w:rsidRPr="00A9451B">
        <w:rPr>
          <w:rFonts w:ascii="Lucida Calligraphy" w:hAnsi="Lucida Calligraphy"/>
          <w:sz w:val="28"/>
          <w:szCs w:val="28"/>
        </w:rPr>
        <w:t xml:space="preserve"> Frontier Regions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accord to the various ethnic groups in the frontier regions legal protection of their status and shall give special assistance to their work in local self-government.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actively undertake and foster the development of education, culture, communications, water conservancy, public health, and other economic and social enterprises among the various ethnic groups in the frontier regions. With respect to land utilization, the State shall, in the light of climatic conditions, nature of the soil, and the life and habits of the people, adopt measures for its protection and assist in its development.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ind w:left="2184" w:hangingChars="780" w:hanging="2184"/>
        <w:rPr>
          <w:rFonts w:ascii="Lucida Calligraphy" w:hAnsi="Lucida Calligraphy"/>
          <w:sz w:val="28"/>
          <w:szCs w:val="28"/>
        </w:rPr>
      </w:pPr>
      <w:r w:rsidRPr="00A9451B">
        <w:rPr>
          <w:rFonts w:ascii="Lucida Calligraphy" w:hAnsi="Lucida Calligraphy"/>
          <w:sz w:val="28"/>
          <w:szCs w:val="28"/>
        </w:rPr>
        <w:t xml:space="preserve">Chapter </w:t>
      </w:r>
      <w:proofErr w:type="gramStart"/>
      <w:r w:rsidRPr="00A9451B">
        <w:rPr>
          <w:rFonts w:ascii="Lucida Calligraphy" w:hAnsi="Lucida Calligraphy"/>
          <w:sz w:val="28"/>
          <w:szCs w:val="28"/>
        </w:rPr>
        <w:t xml:space="preserve">XIV </w:t>
      </w:r>
      <w:r>
        <w:rPr>
          <w:rFonts w:ascii="Lucida Calligraphy" w:hAnsi="Lucida Calligraphy" w:hint="eastAsia"/>
          <w:sz w:val="28"/>
          <w:szCs w:val="28"/>
        </w:rPr>
        <w:t xml:space="preserve"> </w:t>
      </w:r>
      <w:r w:rsidRPr="00A9451B">
        <w:rPr>
          <w:rFonts w:ascii="Lucida Calligraphy" w:hAnsi="Lucida Calligraphy"/>
          <w:sz w:val="28"/>
          <w:szCs w:val="28"/>
        </w:rPr>
        <w:t>Enforcement</w:t>
      </w:r>
      <w:proofErr w:type="gramEnd"/>
      <w:r w:rsidRPr="00A9451B">
        <w:rPr>
          <w:rFonts w:ascii="Lucida Calligraphy" w:hAnsi="Lucida Calligraphy"/>
          <w:sz w:val="28"/>
          <w:szCs w:val="28"/>
        </w:rPr>
        <w:t xml:space="preserve"> and Amendment of the Constitution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term "law" referred to in this Constitution shall </w:t>
      </w:r>
      <w:r w:rsidRPr="00A9451B">
        <w:rPr>
          <w:rFonts w:ascii="Lucida Calligraphy" w:hAnsi="Lucida Calligraphy"/>
          <w:sz w:val="28"/>
          <w:szCs w:val="28"/>
        </w:rPr>
        <w:lastRenderedPageBreak/>
        <w:t>mean any legislative bill duly passed by the Legislative Yuan and promulgated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Laws that contravene the Constitution shall be null and void.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In case of doubt as to whether a given law contravenes the Constitution, the matter shall be settled by interpretation by the Judicial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Any ordinance that contravenes the Constitution or laws shall be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Constitution shall be interpreted by the Judicial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Constitution shall be amended in accordance with either one of the following procedures: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The Constitution may be amended upon the proposal of one fifth of the total number of Delegates to the National Assembly and by a resolution of three fourths of the </w:t>
      </w:r>
      <w:r w:rsidRPr="00A9451B">
        <w:rPr>
          <w:rFonts w:ascii="Lucida Calligraphy" w:hAnsi="Lucida Calligraphy"/>
          <w:sz w:val="28"/>
          <w:szCs w:val="28"/>
        </w:rPr>
        <w:lastRenderedPageBreak/>
        <w:t>Delegates present at a meeting with a quorum of two thirds of all Delegates to the National Assembly.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An amendment to the Constitution may be drawn up by the Legislative Yuan and submitted by it to the National Assembly for concurrence through referendum upon the proposal of one fourth of the Members of the Legislative Yuan and by a resolution of three fourths of the Members present at a meeting with a quorum of three fourths of all Members of the Yuan. Such a proposed amendment to the Constitution shall be publicly announced half a year before the National Assembly meets.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Whenever necessary, enforcement procedures in regard to any matter referred to in this Constitution shall be separately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preparatory procedures for the enforcement of this Constitution shall be adopted by a resolution of the National Constituent Assembly which has drawn up this Constitution.</w:t>
      </w:r>
    </w:p>
    <w:p w:rsidR="00A9451B" w:rsidRPr="00A9451B" w:rsidRDefault="00A9451B" w:rsidP="000C5893">
      <w:pPr>
        <w:snapToGrid w:val="0"/>
        <w:spacing w:line="580" w:lineRule="atLeast"/>
        <w:rPr>
          <w:rFonts w:ascii="Lucida Calligraphy" w:hAnsi="Lucida Calligraphy"/>
          <w:sz w:val="28"/>
          <w:szCs w:val="28"/>
        </w:rPr>
      </w:pPr>
    </w:p>
    <w:p w:rsidR="00AE2E4A" w:rsidRPr="00A9451B" w:rsidRDefault="00AE2E4A" w:rsidP="000C5893">
      <w:pPr>
        <w:snapToGrid w:val="0"/>
        <w:spacing w:line="580" w:lineRule="atLeast"/>
        <w:rPr>
          <w:rFonts w:ascii="Lucida Calligraphy" w:hAnsi="Lucida Calligraphy"/>
          <w:sz w:val="28"/>
          <w:szCs w:val="28"/>
        </w:rPr>
      </w:pPr>
    </w:p>
    <w:sectPr w:rsidR="00AE2E4A" w:rsidRPr="00A9451B" w:rsidSect="00AE2E4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451B"/>
    <w:rsid w:val="000C5893"/>
    <w:rsid w:val="00A9451B"/>
    <w:rsid w:val="00AE2E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58</Pages>
  <Words>7342</Words>
  <Characters>41854</Characters>
  <Application>Microsoft Office Word</Application>
  <DocSecurity>0</DocSecurity>
  <Lines>348</Lines>
  <Paragraphs>98</Paragraphs>
  <ScaleCrop>false</ScaleCrop>
  <Company/>
  <LinksUpToDate>false</LinksUpToDate>
  <CharactersWithSpaces>49098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2014-08-24T01:52:00Z</dcterms:created>
  <dcterms:modified xsi:type="dcterms:W3CDTF">2014-08-24T02:11:00Z</dcterms:modified>
</cp:coreProperties>
</file>